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074B48"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Блоки КТПБ 35кВ в составе с оборудованием</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074B48" w:rsidP="00C51EFD">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19</w:t>
            </w:r>
            <w:r w:rsidR="00BF127B">
              <w:rPr>
                <w:rFonts w:ascii="Times New Roman" w:eastAsia="Calibri" w:hAnsi="Times New Roman"/>
                <w:noProof w:val="0"/>
                <w:sz w:val="22"/>
                <w:szCs w:val="22"/>
              </w:rPr>
              <w:t>01-</w:t>
            </w:r>
            <w:r w:rsidR="00C51EFD">
              <w:rPr>
                <w:rFonts w:ascii="Times New Roman" w:eastAsia="Calibri" w:hAnsi="Times New Roman"/>
                <w:noProof w:val="0"/>
                <w:sz w:val="22"/>
                <w:szCs w:val="22"/>
              </w:rPr>
              <w:t>ТПИР ОТМ</w:t>
            </w:r>
            <w:r w:rsidR="00C84053" w:rsidRPr="00562661">
              <w:rPr>
                <w:rFonts w:ascii="Times New Roman" w:eastAsia="Calibri" w:hAnsi="Times New Roman"/>
                <w:noProof w:val="0"/>
                <w:sz w:val="22"/>
                <w:szCs w:val="22"/>
              </w:rPr>
              <w:t>-2022-ДРСК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074B48"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32 000 024,28</w:t>
            </w:r>
            <w:r w:rsidR="00C84053" w:rsidRPr="00562661">
              <w:rPr>
                <w:rFonts w:ascii="Times New Roman" w:eastAsia="Calibri" w:hAnsi="Times New Roman"/>
                <w:noProof w:val="0"/>
                <w:sz w:val="22"/>
                <w:szCs w:val="22"/>
              </w:rPr>
              <w:t xml:space="preserve"> 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Совмещенный метод анализа оферт и 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074B48" w:rsidP="001D3F34">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Блоки КТПБ 35кВ в составе с оборудованием</w:t>
            </w:r>
          </w:p>
        </w:tc>
        <w:tc>
          <w:tcPr>
            <w:tcW w:w="3526" w:type="dxa"/>
            <w:shd w:val="clear" w:color="auto" w:fill="auto"/>
          </w:tcPr>
          <w:p w:rsidR="00AC1A2E" w:rsidRPr="004559F2" w:rsidRDefault="00074B48"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Оферта</w:t>
            </w:r>
            <w:r w:rsidR="00AC1A2E" w:rsidRPr="004559F2">
              <w:rPr>
                <w:rFonts w:ascii="Times New Roman" w:eastAsia="Times New Roman" w:hAnsi="Times New Roman"/>
                <w:noProof w:val="0"/>
                <w:snapToGrid w:val="0"/>
                <w:sz w:val="20"/>
                <w:lang w:eastAsia="ru-RU"/>
              </w:rPr>
              <w:t xml:space="preserve"> №1</w:t>
            </w:r>
          </w:p>
        </w:tc>
        <w:tc>
          <w:tcPr>
            <w:tcW w:w="2686" w:type="dxa"/>
            <w:shd w:val="clear" w:color="auto" w:fill="auto"/>
          </w:tcPr>
          <w:p w:rsidR="00AC1A2E" w:rsidRPr="004559F2" w:rsidRDefault="00074B48"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29 517 300,00</w:t>
            </w:r>
          </w:p>
        </w:tc>
        <w:tc>
          <w:tcPr>
            <w:tcW w:w="2867" w:type="dxa"/>
            <w:vMerge w:val="restart"/>
            <w:shd w:val="clear" w:color="auto" w:fill="auto"/>
          </w:tcPr>
          <w:p w:rsidR="00AC1A2E" w:rsidRPr="004559F2" w:rsidRDefault="00413EFC" w:rsidP="00074B48">
            <w:pPr>
              <w:rPr>
                <w:rFonts w:ascii="Times New Roman" w:eastAsia="Times New Roman" w:hAnsi="Times New Roman"/>
                <w:noProof w:val="0"/>
                <w:color w:val="000000"/>
                <w:sz w:val="20"/>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sidR="00074B48">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sidR="001D3F34">
              <w:rPr>
                <w:rFonts w:ascii="Times New Roman" w:eastAsia="Times New Roman" w:hAnsi="Times New Roman"/>
                <w:bCs/>
                <w:noProof w:val="0"/>
                <w:color w:val="000000"/>
                <w:sz w:val="20"/>
                <w:lang w:eastAsia="ru-RU"/>
              </w:rPr>
              <w:t xml:space="preserve"> </w:t>
            </w:r>
            <w:r w:rsidR="00074B48">
              <w:rPr>
                <w:rFonts w:ascii="Times New Roman" w:eastAsia="Times New Roman" w:hAnsi="Times New Roman"/>
                <w:bCs/>
                <w:noProof w:val="0"/>
                <w:color w:val="000000"/>
                <w:sz w:val="20"/>
                <w:lang w:eastAsia="ru-RU"/>
              </w:rPr>
              <w:t>32 000 024,28</w:t>
            </w:r>
          </w:p>
        </w:tc>
        <w:tc>
          <w:tcPr>
            <w:tcW w:w="3261" w:type="dxa"/>
            <w:vMerge w:val="restart"/>
            <w:tcBorders>
              <w:top w:val="single" w:sz="4" w:space="0" w:color="auto"/>
              <w:left w:val="nil"/>
              <w:right w:val="single" w:sz="4" w:space="0" w:color="auto"/>
            </w:tcBorders>
            <w:shd w:val="clear" w:color="auto" w:fill="auto"/>
          </w:tcPr>
          <w:p w:rsidR="00AC1A2E" w:rsidRPr="004559F2" w:rsidRDefault="00074B48" w:rsidP="00074B48">
            <w:pPr>
              <w:spacing w:before="60" w:after="60"/>
              <w:rPr>
                <w:rFonts w:ascii="Times New Roman" w:eastAsia="Times New Roman" w:hAnsi="Times New Roman"/>
                <w:noProof w:val="0"/>
                <w:snapToGrid w:val="0"/>
                <w:sz w:val="20"/>
                <w:shd w:val="clear" w:color="auto" w:fill="FFFF99"/>
                <w:lang w:eastAsia="ru-RU"/>
              </w:rPr>
            </w:pPr>
            <w:r w:rsidRPr="00074B48">
              <w:rPr>
                <w:rFonts w:ascii="Times New Roman" w:eastAsia="Times New Roman" w:hAnsi="Times New Roman"/>
                <w:noProof w:val="0"/>
                <w:snapToGrid w:val="0"/>
                <w:sz w:val="20"/>
                <w:shd w:val="clear" w:color="auto" w:fill="FFFF99"/>
                <w:lang w:eastAsia="ru-RU"/>
              </w:rPr>
              <w:t xml:space="preserve">При обосновании расчета НМЦ, из-за недостаточности ИЦИ, проводилось совмещение двух методов (метод анализа </w:t>
            </w:r>
            <w:r>
              <w:rPr>
                <w:rFonts w:ascii="Times New Roman" w:eastAsia="Times New Roman" w:hAnsi="Times New Roman"/>
                <w:noProof w:val="0"/>
                <w:snapToGrid w:val="0"/>
                <w:sz w:val="20"/>
                <w:shd w:val="clear" w:color="auto" w:fill="FFFF99"/>
                <w:lang w:eastAsia="ru-RU"/>
              </w:rPr>
              <w:t xml:space="preserve">оферт </w:t>
            </w:r>
            <w:r w:rsidRPr="00074B48">
              <w:rPr>
                <w:rFonts w:ascii="Times New Roman" w:eastAsia="Times New Roman" w:hAnsi="Times New Roman"/>
                <w:noProof w:val="0"/>
                <w:snapToGrid w:val="0"/>
                <w:sz w:val="20"/>
                <w:shd w:val="clear" w:color="auto" w:fill="FFFF99"/>
                <w:lang w:eastAsia="ru-RU"/>
              </w:rPr>
              <w:t xml:space="preserve">и метод анализа </w:t>
            </w:r>
            <w:r>
              <w:rPr>
                <w:rFonts w:ascii="Times New Roman" w:eastAsia="Times New Roman" w:hAnsi="Times New Roman"/>
                <w:noProof w:val="0"/>
                <w:snapToGrid w:val="0"/>
                <w:sz w:val="20"/>
                <w:shd w:val="clear" w:color="auto" w:fill="FFFF99"/>
                <w:lang w:eastAsia="ru-RU"/>
              </w:rPr>
              <w:t>ТКП)</w:t>
            </w: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074B48"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Оферта</w:t>
            </w:r>
            <w:r w:rsidR="00AC1A2E" w:rsidRPr="004559F2">
              <w:rPr>
                <w:rFonts w:ascii="Times New Roman" w:eastAsia="Times New Roman" w:hAnsi="Times New Roman"/>
                <w:noProof w:val="0"/>
                <w:snapToGrid w:val="0"/>
                <w:sz w:val="20"/>
                <w:lang w:eastAsia="ru-RU"/>
              </w:rPr>
              <w:t xml:space="preserve"> №2</w:t>
            </w:r>
          </w:p>
        </w:tc>
        <w:tc>
          <w:tcPr>
            <w:tcW w:w="2686" w:type="dxa"/>
            <w:shd w:val="clear" w:color="auto" w:fill="auto"/>
          </w:tcPr>
          <w:p w:rsidR="00AC1A2E" w:rsidRPr="004559F2" w:rsidRDefault="00074B48"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36 600 000,00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4559F2" w:rsidRDefault="00074B48"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29 882 772,84</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CEF" w:rsidRDefault="00C02CEF">
      <w:r>
        <w:separator/>
      </w:r>
    </w:p>
  </w:endnote>
  <w:endnote w:type="continuationSeparator" w:id="0">
    <w:p w:rsidR="00C02CEF" w:rsidRDefault="00C0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CEF" w:rsidRDefault="00C02CEF">
      <w:r>
        <w:separator/>
      </w:r>
    </w:p>
  </w:footnote>
  <w:footnote w:type="continuationSeparator" w:id="0">
    <w:p w:rsidR="00C02CEF" w:rsidRDefault="00C02CEF">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10C31"/>
    <w:rsid w:val="005158A2"/>
    <w:rsid w:val="00545AC0"/>
    <w:rsid w:val="005518AE"/>
    <w:rsid w:val="00562661"/>
    <w:rsid w:val="00570020"/>
    <w:rsid w:val="00585529"/>
    <w:rsid w:val="005A41DC"/>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83C49"/>
    <w:rsid w:val="00C84053"/>
    <w:rsid w:val="00CB0F09"/>
    <w:rsid w:val="00CB15A5"/>
    <w:rsid w:val="00CC33EC"/>
    <w:rsid w:val="00CC4CB5"/>
    <w:rsid w:val="00CC619E"/>
    <w:rsid w:val="00D002CA"/>
    <w:rsid w:val="00D00EA5"/>
    <w:rsid w:val="00D41DF7"/>
    <w:rsid w:val="00D475C4"/>
    <w:rsid w:val="00D6795A"/>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AAF32-6879-447A-9B78-439CE365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Pages>
  <Words>148</Words>
  <Characters>844</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42</cp:revision>
  <cp:lastPrinted>2021-07-02T09:19:00Z</cp:lastPrinted>
  <dcterms:created xsi:type="dcterms:W3CDTF">2021-07-05T12:53:00Z</dcterms:created>
  <dcterms:modified xsi:type="dcterms:W3CDTF">2021-08-19T07:03:00Z</dcterms:modified>
</cp:coreProperties>
</file>